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9E3" w:rsidRPr="000C5B3D" w:rsidRDefault="008549E3" w:rsidP="008549E3">
      <w:pPr>
        <w:pStyle w:val="Rubrik1"/>
        <w:rPr>
          <w:rFonts w:cs="Calibri"/>
          <w:sz w:val="36"/>
          <w:szCs w:val="24"/>
        </w:rPr>
      </w:pPr>
      <w:bookmarkStart w:id="0" w:name="_GoBack"/>
      <w:bookmarkEnd w:id="0"/>
      <w:r>
        <w:rPr>
          <w:rFonts w:cs="Calibri"/>
          <w:sz w:val="36"/>
          <w:szCs w:val="24"/>
        </w:rPr>
        <w:t>Besluts</w:t>
      </w:r>
      <w:r w:rsidR="00BF0855">
        <w:rPr>
          <w:rFonts w:cs="Calibri"/>
          <w:sz w:val="36"/>
          <w:szCs w:val="24"/>
        </w:rPr>
        <w:t>s</w:t>
      </w:r>
      <w:r>
        <w:rPr>
          <w:rFonts w:cs="Calibri"/>
          <w:sz w:val="36"/>
          <w:szCs w:val="24"/>
        </w:rPr>
        <w:t xml:space="preserve">töd </w:t>
      </w:r>
      <w:r w:rsidRPr="00C4246C">
        <w:rPr>
          <w:rFonts w:cs="Calibri"/>
          <w:sz w:val="36"/>
          <w:szCs w:val="24"/>
        </w:rPr>
        <w:t xml:space="preserve">enligt VISAM </w:t>
      </w:r>
      <w:r w:rsidR="00BE3A8A">
        <w:rPr>
          <w:rFonts w:cs="Calibri"/>
          <w:sz w:val="36"/>
          <w:szCs w:val="24"/>
        </w:rPr>
        <w:t xml:space="preserve">modell </w:t>
      </w:r>
      <w:r>
        <w:rPr>
          <w:rFonts w:cs="Calibri"/>
          <w:sz w:val="36"/>
          <w:szCs w:val="24"/>
        </w:rPr>
        <w:t>för sjuksköterskor ino</w:t>
      </w:r>
      <w:r w:rsidR="006A65D4">
        <w:rPr>
          <w:rFonts w:cs="Calibri"/>
          <w:sz w:val="36"/>
          <w:szCs w:val="24"/>
        </w:rPr>
        <w:t xml:space="preserve">m kommunal hälso- och sjukvård </w:t>
      </w:r>
      <w:r>
        <w:rPr>
          <w:rFonts w:cs="Calibri"/>
          <w:sz w:val="36"/>
          <w:szCs w:val="24"/>
        </w:rPr>
        <w:t>- Rutin</w:t>
      </w:r>
    </w:p>
    <w:p w:rsidR="00972643" w:rsidRDefault="00972643" w:rsidP="008549E3">
      <w:pPr>
        <w:rPr>
          <w:rFonts w:cs="Times New Roman"/>
        </w:rPr>
      </w:pPr>
    </w:p>
    <w:p w:rsidR="00BE3A8A" w:rsidRPr="008B5882" w:rsidRDefault="00BE3A8A" w:rsidP="008549E3">
      <w:pPr>
        <w:rPr>
          <w:rFonts w:cs="Times New Roman"/>
          <w:b/>
        </w:rPr>
      </w:pPr>
      <w:r w:rsidRPr="008B5882">
        <w:rPr>
          <w:rFonts w:cs="Times New Roman"/>
          <w:b/>
        </w:rPr>
        <w:t>Bakgrund</w:t>
      </w:r>
    </w:p>
    <w:p w:rsidR="008549E3" w:rsidRDefault="008549E3" w:rsidP="008549E3">
      <w:pPr>
        <w:rPr>
          <w:rFonts w:cs="Times New Roman"/>
          <w:color w:val="FF0000"/>
        </w:rPr>
      </w:pPr>
      <w:r w:rsidRPr="00B54F42">
        <w:rPr>
          <w:rFonts w:cs="Times New Roman"/>
        </w:rPr>
        <w:t>Beslutsstödet är ett verktyg för sjuksköterskor inom den kommunala hälso- och sjukvården</w:t>
      </w:r>
      <w:r w:rsidR="00645304">
        <w:rPr>
          <w:rFonts w:cs="Times New Roman"/>
        </w:rPr>
        <w:t>.</w:t>
      </w:r>
      <w:r>
        <w:rPr>
          <w:rFonts w:cs="Times New Roman"/>
        </w:rPr>
        <w:t xml:space="preserve"> Det används om</w:t>
      </w:r>
      <w:r w:rsidRPr="00B54F42">
        <w:rPr>
          <w:rFonts w:cs="Times New Roman"/>
        </w:rPr>
        <w:t xml:space="preserve"> patienten försämras i sitt </w:t>
      </w:r>
      <w:r w:rsidR="00645304">
        <w:rPr>
          <w:rFonts w:cs="Times New Roman"/>
        </w:rPr>
        <w:t>hälso</w:t>
      </w:r>
      <w:r w:rsidRPr="00B54F42">
        <w:rPr>
          <w:rFonts w:cs="Times New Roman"/>
        </w:rPr>
        <w:t xml:space="preserve">tillstånd och sjuksköterskan behöver ta </w:t>
      </w:r>
      <w:r>
        <w:rPr>
          <w:rFonts w:cs="Times New Roman"/>
        </w:rPr>
        <w:t>ställning till vilken vårdnivå som är adekvat</w:t>
      </w:r>
      <w:r w:rsidRPr="00C4246C">
        <w:rPr>
          <w:rFonts w:cs="Times New Roman"/>
        </w:rPr>
        <w:t xml:space="preserve">. </w:t>
      </w:r>
      <w:r w:rsidR="00BE3A8A">
        <w:rPr>
          <w:rFonts w:cs="Times New Roman"/>
        </w:rPr>
        <w:t>Resultatet av besluts</w:t>
      </w:r>
      <w:r w:rsidR="00BF0855">
        <w:rPr>
          <w:rFonts w:cs="Times New Roman"/>
        </w:rPr>
        <w:t>s</w:t>
      </w:r>
      <w:r w:rsidR="00BE3A8A">
        <w:rPr>
          <w:rFonts w:cs="Times New Roman"/>
        </w:rPr>
        <w:t xml:space="preserve">tödet är en rekommendation. </w:t>
      </w:r>
      <w:r w:rsidR="00C4246C" w:rsidRPr="00C4246C">
        <w:rPr>
          <w:rFonts w:cs="Times New Roman"/>
        </w:rPr>
        <w:t>Syftet är att bedömningen ska bli strukturerad, patienten ska få vård på optimal vårdnivå och informationsöverföringen till nästa vårdgivare säkras</w:t>
      </w:r>
      <w:r w:rsidR="00C4246C" w:rsidRPr="00C4246C">
        <w:rPr>
          <w:rFonts w:cs="Times New Roman"/>
          <w:color w:val="FF0000"/>
        </w:rPr>
        <w:t>.</w:t>
      </w:r>
      <w:r w:rsidRPr="00C4246C">
        <w:rPr>
          <w:rFonts w:cs="Times New Roman"/>
          <w:color w:val="FF0000"/>
        </w:rPr>
        <w:t xml:space="preserve"> </w:t>
      </w:r>
    </w:p>
    <w:p w:rsidR="00BE3A8A" w:rsidRDefault="00BE3A8A" w:rsidP="008549E3">
      <w:pPr>
        <w:rPr>
          <w:rFonts w:cs="Times New Roman"/>
        </w:rPr>
      </w:pPr>
    </w:p>
    <w:p w:rsidR="008B5882" w:rsidRPr="00B54F42" w:rsidRDefault="008B5882" w:rsidP="008549E3">
      <w:pPr>
        <w:rPr>
          <w:rFonts w:cs="Times New Roman"/>
        </w:rPr>
      </w:pPr>
    </w:p>
    <w:p w:rsidR="008549E3" w:rsidRPr="002C74B5" w:rsidRDefault="008549E3" w:rsidP="00C4246C">
      <w:pPr>
        <w:rPr>
          <w:rFonts w:cs="Times New Roman"/>
          <w:b/>
        </w:rPr>
      </w:pPr>
      <w:r w:rsidRPr="002C74B5">
        <w:rPr>
          <w:rFonts w:cs="Times New Roman"/>
          <w:b/>
        </w:rPr>
        <w:t>Ve</w:t>
      </w:r>
      <w:r w:rsidR="00C4246C">
        <w:rPr>
          <w:rFonts w:cs="Times New Roman"/>
          <w:b/>
        </w:rPr>
        <w:t>rktyget ”Checklista Besluts</w:t>
      </w:r>
      <w:r w:rsidR="0013421A">
        <w:rPr>
          <w:rFonts w:cs="Times New Roman"/>
          <w:b/>
        </w:rPr>
        <w:t>s</w:t>
      </w:r>
      <w:r w:rsidR="00C4246C">
        <w:rPr>
          <w:rFonts w:cs="Times New Roman"/>
          <w:b/>
        </w:rPr>
        <w:t>töd”</w:t>
      </w:r>
      <w:r w:rsidR="00C4246C" w:rsidRPr="00C4246C">
        <w:rPr>
          <w:rFonts w:cs="Times New Roman"/>
        </w:rPr>
        <w:t xml:space="preserve"> </w:t>
      </w:r>
      <w:r w:rsidR="00C4246C" w:rsidRPr="00BF0855">
        <w:rPr>
          <w:rFonts w:cs="Times New Roman"/>
          <w:b/>
        </w:rPr>
        <w:t>ska användas som ett underlag</w:t>
      </w:r>
      <w:r w:rsidR="00543A8B">
        <w:rPr>
          <w:rFonts w:cs="Times New Roman"/>
          <w:b/>
        </w:rPr>
        <w:t>:</w:t>
      </w:r>
    </w:p>
    <w:p w:rsidR="008549E3" w:rsidRPr="002C74B5" w:rsidRDefault="008549E3" w:rsidP="008549E3">
      <w:pPr>
        <w:pStyle w:val="Liststycke"/>
        <w:numPr>
          <w:ilvl w:val="0"/>
          <w:numId w:val="23"/>
        </w:numPr>
        <w:spacing w:after="0"/>
        <w:rPr>
          <w:rFonts w:cs="Times New Roman"/>
        </w:rPr>
      </w:pPr>
      <w:r w:rsidRPr="002C74B5">
        <w:rPr>
          <w:rFonts w:cs="Times New Roman"/>
        </w:rPr>
        <w:t xml:space="preserve">för bedömning </w:t>
      </w:r>
      <w:r w:rsidR="00BE3A8A">
        <w:rPr>
          <w:rFonts w:cs="Times New Roman"/>
        </w:rPr>
        <w:t xml:space="preserve">av </w:t>
      </w:r>
      <w:r w:rsidR="00C4246C">
        <w:rPr>
          <w:rFonts w:cs="Times New Roman"/>
        </w:rPr>
        <w:t>vilken vårdnivå som är adekvat.</w:t>
      </w:r>
    </w:p>
    <w:p w:rsidR="00C4246C" w:rsidRPr="002C74B5" w:rsidRDefault="00BE3A8A" w:rsidP="00C4246C">
      <w:pPr>
        <w:pStyle w:val="Liststycke"/>
        <w:numPr>
          <w:ilvl w:val="0"/>
          <w:numId w:val="23"/>
        </w:numPr>
        <w:spacing w:after="0"/>
        <w:rPr>
          <w:rFonts w:cs="Times New Roman"/>
        </w:rPr>
      </w:pPr>
      <w:r>
        <w:rPr>
          <w:rFonts w:cs="Times New Roman"/>
        </w:rPr>
        <w:t xml:space="preserve">för </w:t>
      </w:r>
      <w:r w:rsidR="00C4246C" w:rsidRPr="002C74B5">
        <w:rPr>
          <w:rFonts w:cs="Times New Roman"/>
        </w:rPr>
        <w:t xml:space="preserve">dokumentation i </w:t>
      </w:r>
      <w:r w:rsidR="00C4246C">
        <w:rPr>
          <w:rFonts w:cs="Times New Roman"/>
        </w:rPr>
        <w:t>journal</w:t>
      </w:r>
      <w:r w:rsidR="00C4246C" w:rsidRPr="002C74B5">
        <w:rPr>
          <w:rFonts w:cs="Times New Roman"/>
        </w:rPr>
        <w:t xml:space="preserve">. </w:t>
      </w:r>
    </w:p>
    <w:p w:rsidR="00BE3A8A" w:rsidRDefault="00BE3A8A" w:rsidP="007655C5">
      <w:pPr>
        <w:pStyle w:val="Liststycke"/>
        <w:numPr>
          <w:ilvl w:val="0"/>
          <w:numId w:val="23"/>
        </w:numPr>
        <w:spacing w:after="0"/>
        <w:rPr>
          <w:rFonts w:cs="Times New Roman"/>
        </w:rPr>
      </w:pPr>
      <w:r w:rsidRPr="00BE3A8A">
        <w:rPr>
          <w:rFonts w:cs="Times New Roman"/>
        </w:rPr>
        <w:t>ska</w:t>
      </w:r>
      <w:r w:rsidR="008549E3" w:rsidRPr="00BE3A8A">
        <w:rPr>
          <w:rFonts w:cs="Times New Roman"/>
        </w:rPr>
        <w:t xml:space="preserve"> användas vid kontakt med läkare </w:t>
      </w:r>
    </w:p>
    <w:p w:rsidR="009E36E1" w:rsidRDefault="009E36E1" w:rsidP="009E36E1">
      <w:pPr>
        <w:pStyle w:val="Liststycke"/>
        <w:numPr>
          <w:ilvl w:val="0"/>
          <w:numId w:val="23"/>
        </w:numPr>
        <w:spacing w:after="0"/>
        <w:rPr>
          <w:rFonts w:cs="Times New Roman"/>
        </w:rPr>
      </w:pPr>
      <w:r>
        <w:rPr>
          <w:rFonts w:cs="Times New Roman"/>
        </w:rPr>
        <w:t>för ifyllande av</w:t>
      </w:r>
      <w:r w:rsidRPr="002C74B5">
        <w:rPr>
          <w:rFonts w:cs="Times New Roman"/>
        </w:rPr>
        <w:t xml:space="preserve"> blanketten ”Information vid akutbesök”.</w:t>
      </w:r>
    </w:p>
    <w:p w:rsidR="008B5882" w:rsidRDefault="008B5882" w:rsidP="008B5882">
      <w:pPr>
        <w:spacing w:after="0"/>
        <w:rPr>
          <w:rFonts w:cs="Times New Roman"/>
        </w:rPr>
      </w:pPr>
    </w:p>
    <w:p w:rsidR="008549E3" w:rsidRPr="00BE3A8A" w:rsidRDefault="008549E3" w:rsidP="008B5882">
      <w:r w:rsidRPr="00BE3A8A">
        <w:t xml:space="preserve">Muntlig informationsöverföring </w:t>
      </w:r>
      <w:r w:rsidR="00972643">
        <w:t xml:space="preserve">mellan sjuksköterska och läkare </w:t>
      </w:r>
      <w:r w:rsidRPr="00BE3A8A">
        <w:t>sker genom SBAR. (Situation – Bakgrund – Aktuellt tillstånd – Rekommendationer)</w:t>
      </w:r>
    </w:p>
    <w:p w:rsidR="00905349" w:rsidRDefault="00905349" w:rsidP="008549E3">
      <w:pPr>
        <w:rPr>
          <w:rFonts w:cs="Times New Roman"/>
          <w:b/>
        </w:rPr>
      </w:pPr>
    </w:p>
    <w:p w:rsidR="009E36E1" w:rsidRDefault="009E36E1" w:rsidP="009E36E1">
      <w:pPr>
        <w:rPr>
          <w:rFonts w:cs="Times New Roman"/>
        </w:rPr>
      </w:pPr>
      <w:r w:rsidRPr="009E36E1">
        <w:rPr>
          <w:rFonts w:cs="Times New Roman"/>
        </w:rPr>
        <w:t>Läkarkontakt rekommenderas vid minst en röd parameter i beslutsstödet. Möjlighet till direktinläggning ska alltid beaktas.</w:t>
      </w:r>
    </w:p>
    <w:p w:rsidR="00711522" w:rsidRDefault="00711522" w:rsidP="009E36E1">
      <w:pPr>
        <w:rPr>
          <w:rFonts w:cs="Times New Roman"/>
        </w:rPr>
      </w:pPr>
    </w:p>
    <w:p w:rsidR="00711522" w:rsidRDefault="00711522" w:rsidP="00711522">
      <w:pPr>
        <w:rPr>
          <w:rFonts w:cs="Times New Roman"/>
          <w:color w:val="FF0000"/>
        </w:rPr>
      </w:pPr>
      <w:r w:rsidRPr="00BE3A8A">
        <w:rPr>
          <w:rFonts w:cs="Times New Roman"/>
        </w:rPr>
        <w:t>Besluts</w:t>
      </w:r>
      <w:r>
        <w:rPr>
          <w:rFonts w:cs="Times New Roman"/>
        </w:rPr>
        <w:t>s</w:t>
      </w:r>
      <w:r w:rsidRPr="00BE3A8A">
        <w:rPr>
          <w:rFonts w:cs="Times New Roman"/>
        </w:rPr>
        <w:t>töd finns analogt samt digitalt som applikation för smartphone och läsplatta. Varje kommun beslutar lokalt om appen ska användas</w:t>
      </w:r>
      <w:r>
        <w:rPr>
          <w:rFonts w:cs="Times New Roman"/>
          <w:color w:val="FF0000"/>
        </w:rPr>
        <w:t>.</w:t>
      </w:r>
    </w:p>
    <w:p w:rsidR="00711522" w:rsidRDefault="00711522" w:rsidP="00711522">
      <w:pPr>
        <w:rPr>
          <w:rFonts w:cs="Times New Roman"/>
          <w:i/>
        </w:rPr>
      </w:pPr>
    </w:p>
    <w:p w:rsidR="00711522" w:rsidRDefault="00711522" w:rsidP="00711522">
      <w:pPr>
        <w:rPr>
          <w:rFonts w:cs="Times New Roman"/>
        </w:rPr>
      </w:pPr>
      <w:r>
        <w:rPr>
          <w:rFonts w:cs="Times New Roman"/>
        </w:rPr>
        <w:t xml:space="preserve">Verktyget är framtaget för målgruppen äldre hemsjukvårdspatienter. </w:t>
      </w:r>
    </w:p>
    <w:p w:rsidR="00711522" w:rsidRPr="009E36E1" w:rsidRDefault="00711522" w:rsidP="009E36E1">
      <w:pPr>
        <w:rPr>
          <w:rFonts w:cs="Times New Roman"/>
        </w:rPr>
      </w:pPr>
    </w:p>
    <w:p w:rsidR="009E36E1" w:rsidRPr="00BF0855" w:rsidRDefault="009E36E1" w:rsidP="009E36E1">
      <w:pPr>
        <w:rPr>
          <w:rFonts w:cs="Times New Roman"/>
          <w:i/>
        </w:rPr>
      </w:pPr>
    </w:p>
    <w:p w:rsidR="008549E3" w:rsidRPr="00B54F42" w:rsidRDefault="008549E3" w:rsidP="008549E3">
      <w:pPr>
        <w:rPr>
          <w:rFonts w:cs="Times New Roman"/>
          <w:b/>
        </w:rPr>
      </w:pPr>
      <w:r w:rsidRPr="00B54F42">
        <w:rPr>
          <w:rFonts w:cs="Times New Roman"/>
          <w:b/>
        </w:rPr>
        <w:t>Utrustning</w:t>
      </w:r>
    </w:p>
    <w:p w:rsidR="008549E3" w:rsidRPr="00BF0855" w:rsidRDefault="008549E3" w:rsidP="008B5882">
      <w:pPr>
        <w:rPr>
          <w:rFonts w:cs="Times New Roman"/>
        </w:rPr>
      </w:pPr>
      <w:r>
        <w:rPr>
          <w:rFonts w:cs="Times New Roman"/>
        </w:rPr>
        <w:t>I alla verksamheter ska det fi</w:t>
      </w:r>
      <w:r w:rsidR="008B5882">
        <w:rPr>
          <w:rFonts w:cs="Times New Roman"/>
        </w:rPr>
        <w:t xml:space="preserve">nnas tillgång till </w:t>
      </w:r>
      <w:r w:rsidR="008B5882" w:rsidRPr="00BF0855">
        <w:rPr>
          <w:rFonts w:cs="Times New Roman"/>
        </w:rPr>
        <w:t>p</w:t>
      </w:r>
      <w:r w:rsidRPr="00BF0855">
        <w:rPr>
          <w:rFonts w:cs="Times New Roman"/>
        </w:rPr>
        <w:t xml:space="preserve">ulsoximeter </w:t>
      </w:r>
      <w:r w:rsidR="00905349" w:rsidRPr="00BF0855">
        <w:rPr>
          <w:rFonts w:cs="Times New Roman"/>
        </w:rPr>
        <w:t>-</w:t>
      </w:r>
      <w:r w:rsidRPr="00BF0855">
        <w:rPr>
          <w:rFonts w:cs="Times New Roman"/>
        </w:rPr>
        <w:t xml:space="preserve"> </w:t>
      </w:r>
      <w:r w:rsidR="008B5882" w:rsidRPr="00BF0855">
        <w:rPr>
          <w:rFonts w:cs="Times New Roman"/>
        </w:rPr>
        <w:t>ö</w:t>
      </w:r>
      <w:r w:rsidRPr="00BF0855">
        <w:rPr>
          <w:rFonts w:cs="Times New Roman"/>
        </w:rPr>
        <w:t xml:space="preserve">rontermometer </w:t>
      </w:r>
      <w:r w:rsidR="00C4246C" w:rsidRPr="00BF0855">
        <w:rPr>
          <w:rFonts w:cs="Times New Roman"/>
        </w:rPr>
        <w:t>–</w:t>
      </w:r>
      <w:r w:rsidRPr="00BF0855">
        <w:rPr>
          <w:rFonts w:cs="Times New Roman"/>
        </w:rPr>
        <w:t xml:space="preserve"> </w:t>
      </w:r>
      <w:r w:rsidR="00C4246C" w:rsidRPr="00BF0855">
        <w:rPr>
          <w:rFonts w:cs="Times New Roman"/>
        </w:rPr>
        <w:t>utrustning för blodtrycksmätning</w:t>
      </w:r>
    </w:p>
    <w:p w:rsidR="008549E3" w:rsidRDefault="008549E3" w:rsidP="008549E3">
      <w:pPr>
        <w:rPr>
          <w:rFonts w:cs="Times New Roman"/>
          <w:i/>
        </w:rPr>
      </w:pPr>
    </w:p>
    <w:p w:rsidR="002E4030" w:rsidRPr="002C74B5" w:rsidRDefault="002E4030" w:rsidP="002E4030">
      <w:pPr>
        <w:spacing w:line="240" w:lineRule="exact"/>
        <w:rPr>
          <w:rFonts w:eastAsia="Times New Roman" w:cs="Times New Roman"/>
          <w:color w:val="333333"/>
          <w:lang w:eastAsia="sv-SE"/>
        </w:rPr>
      </w:pPr>
    </w:p>
    <w:p w:rsidR="00CA4879" w:rsidRPr="00CA4879" w:rsidRDefault="002E4030" w:rsidP="002E4030">
      <w:r>
        <w:rPr>
          <w:rFonts w:cs="Times New Roman"/>
        </w:rPr>
        <w:t xml:space="preserve">Kommunförbundet; </w:t>
      </w:r>
      <w:hyperlink r:id="rId8" w:history="1">
        <w:r w:rsidRPr="0028342A">
          <w:rPr>
            <w:rStyle w:val="Hyperlnk"/>
            <w:rFonts w:cs="Times New Roman"/>
          </w:rPr>
          <w:t>https://kfsk.se/hsavtal/sa-arbetar-vi/beslutsstod/</w:t>
        </w:r>
      </w:hyperlink>
    </w:p>
    <w:sectPr w:rsidR="00CA4879" w:rsidRPr="00CA4879" w:rsidSect="00764E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A5A" w:rsidRDefault="00D44A5A" w:rsidP="0035296B">
      <w:pPr>
        <w:spacing w:after="0"/>
      </w:pPr>
      <w:r>
        <w:separator/>
      </w:r>
    </w:p>
  </w:endnote>
  <w:endnote w:type="continuationSeparator" w:id="0">
    <w:p w:rsidR="00D44A5A" w:rsidRDefault="00D44A5A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6B" w:rsidRPr="00C53E5F" w:rsidRDefault="00BE5DA4" w:rsidP="00BE5DA4">
    <w:pPr>
      <w:pStyle w:val="Sidfot"/>
      <w:rPr>
        <w:sz w:val="18"/>
      </w:rPr>
    </w:pPr>
    <w:r>
      <w:rPr>
        <w:b/>
      </w:rPr>
      <w:t>K</w:t>
    </w:r>
    <w:r w:rsidR="0035296B" w:rsidRPr="0035296B">
      <w:rPr>
        <w:b/>
      </w:rPr>
      <w:t>ommunförbundet Skåne</w:t>
    </w:r>
    <w:r w:rsidR="000D1944">
      <w:rPr>
        <w:b/>
      </w:rPr>
      <w:t xml:space="preserve"> </w:t>
    </w:r>
    <w:r w:rsidR="000D1944">
      <w:rPr>
        <w:b/>
      </w:rPr>
      <w:sym w:font="Symbol" w:char="F0BD"/>
    </w:r>
    <w:r w:rsidR="000D1944"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972643">
      <w:rPr>
        <w:b/>
        <w:noProof/>
      </w:rPr>
      <w:t>2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972643">
      <w:rPr>
        <w:b/>
        <w:noProof/>
      </w:rPr>
      <w:t>2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DA4" w:rsidRDefault="00BE5DA4" w:rsidP="00BE5DA4">
    <w:pPr>
      <w:pStyle w:val="Sidfot"/>
      <w:jc w:val="center"/>
      <w:rPr>
        <w:b/>
      </w:rPr>
    </w:pPr>
  </w:p>
  <w:p w:rsidR="00BE5DA4" w:rsidRDefault="00BE5DA4" w:rsidP="00BE5DA4">
    <w:pPr>
      <w:pStyle w:val="Sidfot"/>
      <w:jc w:val="center"/>
      <w:rPr>
        <w:b/>
      </w:rPr>
    </w:pPr>
  </w:p>
  <w:p w:rsidR="00BE5DA4" w:rsidRPr="0035296B" w:rsidRDefault="00BE5DA4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  <w:r w:rsidR="006A694B">
      <w:rPr>
        <w:b/>
      </w:rPr>
      <w:t xml:space="preserve"> I Region Skåne</w:t>
    </w:r>
  </w:p>
  <w:p w:rsidR="00BE5DA4" w:rsidRPr="00C53E5F" w:rsidRDefault="00BE5DA4" w:rsidP="006A694B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sz w:val="18"/>
      </w:rPr>
      <w:t>kfsk.se</w:t>
    </w:r>
    <w:r w:rsidR="006A694B">
      <w:rPr>
        <w:sz w:val="18"/>
      </w:rPr>
      <w:t>/hsavtal</w:t>
    </w:r>
  </w:p>
  <w:p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A5A" w:rsidRDefault="00D44A5A" w:rsidP="0035296B">
      <w:pPr>
        <w:spacing w:after="0"/>
      </w:pPr>
      <w:r>
        <w:separator/>
      </w:r>
    </w:p>
  </w:footnote>
  <w:footnote w:type="continuationSeparator" w:id="0">
    <w:p w:rsidR="00D44A5A" w:rsidRDefault="00D44A5A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E84E13C" wp14:editId="3AC19337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2F396558" wp14:editId="47F1BBEE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C386EF" wp14:editId="2B1C40C3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5ED4CAE" wp14:editId="2BA3B93B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B3355"/>
    <w:multiLevelType w:val="hybridMultilevel"/>
    <w:tmpl w:val="8AA2063A"/>
    <w:lvl w:ilvl="0" w:tplc="041D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9417FD"/>
    <w:multiLevelType w:val="hybridMultilevel"/>
    <w:tmpl w:val="0BA620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3498A"/>
    <w:multiLevelType w:val="hybridMultilevel"/>
    <w:tmpl w:val="1A78EB06"/>
    <w:lvl w:ilvl="0" w:tplc="9544B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A67F9"/>
    <w:multiLevelType w:val="hybridMultilevel"/>
    <w:tmpl w:val="4FC6C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64839"/>
    <w:multiLevelType w:val="hybridMultilevel"/>
    <w:tmpl w:val="0896A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236D9"/>
    <w:multiLevelType w:val="hybridMultilevel"/>
    <w:tmpl w:val="4A005C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9510C"/>
    <w:multiLevelType w:val="hybridMultilevel"/>
    <w:tmpl w:val="26002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831CC"/>
    <w:multiLevelType w:val="hybridMultilevel"/>
    <w:tmpl w:val="0E565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45C7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562851"/>
    <w:multiLevelType w:val="hybridMultilevel"/>
    <w:tmpl w:val="DF14AE62"/>
    <w:lvl w:ilvl="0" w:tplc="C996F6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0326F"/>
    <w:multiLevelType w:val="hybridMultilevel"/>
    <w:tmpl w:val="EE96B42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024DD"/>
    <w:multiLevelType w:val="hybridMultilevel"/>
    <w:tmpl w:val="E6FAC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34EF8"/>
    <w:multiLevelType w:val="hybridMultilevel"/>
    <w:tmpl w:val="73D40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6"/>
  </w:num>
  <w:num w:numId="17">
    <w:abstractNumId w:val="21"/>
  </w:num>
  <w:num w:numId="18">
    <w:abstractNumId w:val="19"/>
  </w:num>
  <w:num w:numId="19">
    <w:abstractNumId w:val="13"/>
  </w:num>
  <w:num w:numId="20">
    <w:abstractNumId w:val="14"/>
  </w:num>
  <w:num w:numId="21">
    <w:abstractNumId w:val="25"/>
  </w:num>
  <w:num w:numId="22">
    <w:abstractNumId w:val="23"/>
  </w:num>
  <w:num w:numId="23">
    <w:abstractNumId w:val="20"/>
  </w:num>
  <w:num w:numId="24">
    <w:abstractNumId w:val="26"/>
  </w:num>
  <w:num w:numId="25">
    <w:abstractNumId w:val="11"/>
  </w:num>
  <w:num w:numId="26">
    <w:abstractNumId w:val="2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A8"/>
    <w:rsid w:val="00005B3F"/>
    <w:rsid w:val="000331B5"/>
    <w:rsid w:val="0003415B"/>
    <w:rsid w:val="000505FB"/>
    <w:rsid w:val="000637CB"/>
    <w:rsid w:val="000B05A5"/>
    <w:rsid w:val="000D1944"/>
    <w:rsid w:val="000E5C97"/>
    <w:rsid w:val="00127DDD"/>
    <w:rsid w:val="0013421A"/>
    <w:rsid w:val="0014501D"/>
    <w:rsid w:val="001531C2"/>
    <w:rsid w:val="001649EE"/>
    <w:rsid w:val="001E50F9"/>
    <w:rsid w:val="00224112"/>
    <w:rsid w:val="00227D2A"/>
    <w:rsid w:val="00241E0A"/>
    <w:rsid w:val="00267D30"/>
    <w:rsid w:val="002A5E7A"/>
    <w:rsid w:val="002D7A7B"/>
    <w:rsid w:val="002E4030"/>
    <w:rsid w:val="00321137"/>
    <w:rsid w:val="00344C73"/>
    <w:rsid w:val="0034506E"/>
    <w:rsid w:val="0035296B"/>
    <w:rsid w:val="0039449A"/>
    <w:rsid w:val="00407B89"/>
    <w:rsid w:val="00433281"/>
    <w:rsid w:val="00442D05"/>
    <w:rsid w:val="0046557F"/>
    <w:rsid w:val="0048576E"/>
    <w:rsid w:val="004A2B63"/>
    <w:rsid w:val="004C4F26"/>
    <w:rsid w:val="00543643"/>
    <w:rsid w:val="00543A8B"/>
    <w:rsid w:val="005739CA"/>
    <w:rsid w:val="00573D1F"/>
    <w:rsid w:val="005A105C"/>
    <w:rsid w:val="005C5677"/>
    <w:rsid w:val="005E27C4"/>
    <w:rsid w:val="005F4300"/>
    <w:rsid w:val="00603C2A"/>
    <w:rsid w:val="00645304"/>
    <w:rsid w:val="00655591"/>
    <w:rsid w:val="00673295"/>
    <w:rsid w:val="006976A8"/>
    <w:rsid w:val="006A65D4"/>
    <w:rsid w:val="006A694B"/>
    <w:rsid w:val="006B3C60"/>
    <w:rsid w:val="006B7FD2"/>
    <w:rsid w:val="006E6DC5"/>
    <w:rsid w:val="006F0060"/>
    <w:rsid w:val="006F58E2"/>
    <w:rsid w:val="00704800"/>
    <w:rsid w:val="00711522"/>
    <w:rsid w:val="00747E2B"/>
    <w:rsid w:val="00764ECD"/>
    <w:rsid w:val="00793780"/>
    <w:rsid w:val="007C33A6"/>
    <w:rsid w:val="007D37D4"/>
    <w:rsid w:val="00817C30"/>
    <w:rsid w:val="00824A9E"/>
    <w:rsid w:val="008549E3"/>
    <w:rsid w:val="00895258"/>
    <w:rsid w:val="008A59A8"/>
    <w:rsid w:val="008B5882"/>
    <w:rsid w:val="008C4968"/>
    <w:rsid w:val="008E6DF5"/>
    <w:rsid w:val="009019FD"/>
    <w:rsid w:val="00905349"/>
    <w:rsid w:val="009133FC"/>
    <w:rsid w:val="00915377"/>
    <w:rsid w:val="00920A7B"/>
    <w:rsid w:val="00934D92"/>
    <w:rsid w:val="00942710"/>
    <w:rsid w:val="00954E57"/>
    <w:rsid w:val="00956259"/>
    <w:rsid w:val="00972643"/>
    <w:rsid w:val="00993FE3"/>
    <w:rsid w:val="009A72AF"/>
    <w:rsid w:val="009D280C"/>
    <w:rsid w:val="009E36E1"/>
    <w:rsid w:val="009F4753"/>
    <w:rsid w:val="00A623B5"/>
    <w:rsid w:val="00AF27BF"/>
    <w:rsid w:val="00B50987"/>
    <w:rsid w:val="00B62B7C"/>
    <w:rsid w:val="00B91915"/>
    <w:rsid w:val="00BC172B"/>
    <w:rsid w:val="00BC3386"/>
    <w:rsid w:val="00BD6B46"/>
    <w:rsid w:val="00BE3A8A"/>
    <w:rsid w:val="00BE5DA4"/>
    <w:rsid w:val="00BE77D8"/>
    <w:rsid w:val="00BF0855"/>
    <w:rsid w:val="00C14FCE"/>
    <w:rsid w:val="00C4246C"/>
    <w:rsid w:val="00C51090"/>
    <w:rsid w:val="00C53E5F"/>
    <w:rsid w:val="00C746C3"/>
    <w:rsid w:val="00CA4879"/>
    <w:rsid w:val="00CB6AE5"/>
    <w:rsid w:val="00D44A5A"/>
    <w:rsid w:val="00D4758B"/>
    <w:rsid w:val="00E00DCD"/>
    <w:rsid w:val="00E0151E"/>
    <w:rsid w:val="00E26B4A"/>
    <w:rsid w:val="00E31453"/>
    <w:rsid w:val="00E714C2"/>
    <w:rsid w:val="00E976BB"/>
    <w:rsid w:val="00EB18B8"/>
    <w:rsid w:val="00F32FE4"/>
    <w:rsid w:val="00F34ADA"/>
    <w:rsid w:val="00F5637C"/>
    <w:rsid w:val="00F6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547EC"/>
  <w15:chartTrackingRefBased/>
  <w15:docId w15:val="{AD95EEB3-F2EE-4FEE-8EF7-9B14E15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694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A694B"/>
    <w:rPr>
      <w:rFonts w:ascii="Garamond" w:eastAsiaTheme="majorEastAsia" w:hAnsi="Garamond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Liststycke">
    <w:name w:val="List Paragraph"/>
    <w:basedOn w:val="Normal"/>
    <w:uiPriority w:val="34"/>
    <w:qFormat/>
    <w:rsid w:val="006A694B"/>
    <w:pPr>
      <w:ind w:left="720"/>
    </w:pPr>
  </w:style>
  <w:style w:type="character" w:styleId="Hyperlnk">
    <w:name w:val="Hyperlink"/>
    <w:basedOn w:val="Standardstycketeckensnitt"/>
    <w:uiPriority w:val="99"/>
    <w:unhideWhenUsed/>
    <w:rsid w:val="004C4F26"/>
    <w:rPr>
      <w:color w:val="0563C1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4F26"/>
    <w:pPr>
      <w:spacing w:after="0"/>
      <w:contextualSpacing w:val="0"/>
    </w:pPr>
    <w:rPr>
      <w:rFonts w:ascii="Calibri" w:eastAsia="Calibri" w:hAnsi="Calibri" w:cs="Times New Roman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4F26"/>
    <w:rPr>
      <w:rFonts w:ascii="Calibri" w:eastAsia="Calibri" w:hAnsi="Calibri" w:cs="Times New Roman"/>
      <w:szCs w:val="21"/>
    </w:rPr>
  </w:style>
  <w:style w:type="paragraph" w:styleId="Normalwebb">
    <w:name w:val="Normal (Web)"/>
    <w:basedOn w:val="Normal"/>
    <w:uiPriority w:val="99"/>
    <w:semiHidden/>
    <w:unhideWhenUsed/>
    <w:rsid w:val="00E976BB"/>
    <w:pPr>
      <w:spacing w:before="100" w:beforeAutospacing="1" w:after="100" w:afterAutospacing="1"/>
      <w:contextualSpacing w:val="0"/>
    </w:pPr>
    <w:rPr>
      <w:rFonts w:ascii="Calibri" w:hAnsi="Calibri" w:cs="Calibri"/>
      <w:sz w:val="22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47E2B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58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8E2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A6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fsk.se/hsavtal/sa-arbetar-vi/beslutssto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itti.Gohed\AppData\Local\Microsoft\Windows\Temporary%20Internet%20Files\Content.Outlook\2IZBVLE3\Mall%20KFSK%20och%20R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FCAF-E448-7848-B18F-AB3A0A8D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C:\Users\Titti.Gohed\AppData\Local\Microsoft\Windows\Temporary Internet Files\Content.Outlook\2IZBVLE3\Mall KFSK och RS.DOTX</Template>
  <TotalTime>216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Gohed, Titti</dc:creator>
  <cp:keywords>Mall</cp:keywords>
  <dc:description/>
  <cp:lastModifiedBy>Hanna Nordehammar</cp:lastModifiedBy>
  <cp:revision>11</cp:revision>
  <dcterms:created xsi:type="dcterms:W3CDTF">2018-08-20T06:19:00Z</dcterms:created>
  <dcterms:modified xsi:type="dcterms:W3CDTF">2018-11-12T14:11:00Z</dcterms:modified>
</cp:coreProperties>
</file>